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三：</w:t>
      </w:r>
    </w:p>
    <w:p>
      <w:pPr>
        <w:spacing w:before="104" w:line="188" w:lineRule="auto"/>
        <w:ind w:left="0" w:leftChars="0" w:firstLine="0" w:firstLineChars="0"/>
        <w:jc w:val="center"/>
        <w:rPr>
          <w:rFonts w:hint="eastAsia" w:ascii="方正大标宋简体" w:hAnsi="方正大标宋简体" w:eastAsia="方正大标宋简体" w:cs="方正大标宋简体"/>
          <w:spacing w:val="-2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pacing w:val="-2"/>
          <w:sz w:val="44"/>
          <w:szCs w:val="44"/>
        </w:rPr>
        <w:t>襄阳市</w:t>
      </w:r>
      <w:r>
        <w:rPr>
          <w:rFonts w:hint="eastAsia" w:ascii="方正大标宋简体" w:hAnsi="方正大标宋简体" w:eastAsia="方正大标宋简体" w:cs="方正大标宋简体"/>
          <w:spacing w:val="-2"/>
          <w:sz w:val="44"/>
          <w:szCs w:val="44"/>
          <w:lang w:eastAsia="zh-CN"/>
        </w:rPr>
        <w:t>建筑业</w:t>
      </w:r>
      <w:r>
        <w:rPr>
          <w:rFonts w:hint="eastAsia" w:ascii="方正大标宋简体" w:hAnsi="方正大标宋简体" w:eastAsia="方正大标宋简体" w:cs="方正大标宋简体"/>
          <w:spacing w:val="-2"/>
          <w:sz w:val="44"/>
          <w:szCs w:val="44"/>
        </w:rPr>
        <w:t>企业信用评级申报表</w:t>
      </w:r>
    </w:p>
    <w:p>
      <w:pPr>
        <w:spacing w:line="144" w:lineRule="exact"/>
      </w:pPr>
    </w:p>
    <w:tbl>
      <w:tblPr>
        <w:tblStyle w:val="11"/>
        <w:tblW w:w="8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8"/>
        <w:gridCol w:w="2575"/>
        <w:gridCol w:w="1816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2098" w:type="dxa"/>
            <w:vMerge w:val="restart"/>
            <w:vAlign w:val="center"/>
          </w:tcPr>
          <w:p>
            <w:pPr>
              <w:spacing w:before="91" w:line="190" w:lineRule="auto"/>
              <w:ind w:left="234" w:leftChars="104" w:right="187" w:rightChars="89" w:hanging="16" w:hangingChars="6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单位名称</w:t>
            </w:r>
          </w:p>
        </w:tc>
        <w:tc>
          <w:tcPr>
            <w:tcW w:w="6191" w:type="dxa"/>
            <w:gridSpan w:val="3"/>
            <w:vAlign w:val="center"/>
          </w:tcPr>
          <w:p>
            <w:pPr>
              <w:spacing w:before="174" w:line="190" w:lineRule="auto"/>
              <w:ind w:firstLine="158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8"/>
                <w:sz w:val="28"/>
                <w:szCs w:val="28"/>
              </w:rPr>
              <w:t>中文：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2098" w:type="dxa"/>
            <w:vMerge w:val="continue"/>
            <w:vAlign w:val="center"/>
          </w:tcPr>
          <w:p>
            <w:pPr>
              <w:ind w:left="234" w:leftChars="104" w:right="187" w:rightChars="89" w:hanging="16" w:hangingChars="6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6191" w:type="dxa"/>
            <w:gridSpan w:val="3"/>
            <w:vAlign w:val="center"/>
          </w:tcPr>
          <w:p>
            <w:pPr>
              <w:spacing w:before="172" w:line="190" w:lineRule="auto"/>
              <w:ind w:firstLine="122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英文：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2098" w:type="dxa"/>
            <w:vAlign w:val="center"/>
          </w:tcPr>
          <w:p>
            <w:pPr>
              <w:spacing w:before="172" w:line="190" w:lineRule="auto"/>
              <w:ind w:left="234" w:leftChars="104" w:right="187" w:rightChars="89" w:hanging="16" w:hangingChars="6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法定代表人</w:t>
            </w:r>
          </w:p>
        </w:tc>
        <w:tc>
          <w:tcPr>
            <w:tcW w:w="2575" w:type="dxa"/>
            <w:vAlign w:val="top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16" w:type="dxa"/>
            <w:vAlign w:val="top"/>
          </w:tcPr>
          <w:p>
            <w:pPr>
              <w:spacing w:before="172" w:line="190" w:lineRule="auto"/>
              <w:ind w:left="0" w:leftChars="0"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联系电话</w:t>
            </w:r>
          </w:p>
        </w:tc>
        <w:tc>
          <w:tcPr>
            <w:tcW w:w="1800" w:type="dxa"/>
            <w:vAlign w:val="top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2098" w:type="dxa"/>
            <w:vAlign w:val="center"/>
          </w:tcPr>
          <w:p>
            <w:pPr>
              <w:spacing w:before="172" w:line="190" w:lineRule="auto"/>
              <w:ind w:left="233" w:leftChars="104" w:right="187" w:rightChars="89" w:hanging="15" w:hangingChars="6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5"/>
                <w:sz w:val="28"/>
                <w:szCs w:val="28"/>
              </w:rPr>
              <w:t>联系人</w:t>
            </w:r>
          </w:p>
        </w:tc>
        <w:tc>
          <w:tcPr>
            <w:tcW w:w="2575" w:type="dxa"/>
            <w:vAlign w:val="top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16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2098" w:type="dxa"/>
            <w:vAlign w:val="center"/>
          </w:tcPr>
          <w:p>
            <w:pPr>
              <w:spacing w:before="172" w:line="190" w:lineRule="auto"/>
              <w:ind w:left="233" w:leftChars="104" w:right="187" w:rightChars="89" w:hanging="15" w:hangingChars="6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职务</w:t>
            </w:r>
          </w:p>
        </w:tc>
        <w:tc>
          <w:tcPr>
            <w:tcW w:w="2575" w:type="dxa"/>
            <w:vAlign w:val="top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16" w:type="dxa"/>
            <w:vAlign w:val="top"/>
          </w:tcPr>
          <w:p>
            <w:pPr>
              <w:spacing w:before="172" w:line="190" w:lineRule="auto"/>
              <w:ind w:left="0" w:leftChars="0"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移动电话</w:t>
            </w:r>
          </w:p>
        </w:tc>
        <w:tc>
          <w:tcPr>
            <w:tcW w:w="1800" w:type="dxa"/>
            <w:vAlign w:val="top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2098" w:type="dxa"/>
            <w:vAlign w:val="center"/>
          </w:tcPr>
          <w:p>
            <w:pPr>
              <w:spacing w:before="172" w:line="190" w:lineRule="auto"/>
              <w:ind w:left="233" w:leftChars="104" w:right="187" w:rightChars="89" w:hanging="15" w:hangingChars="6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微信</w:t>
            </w:r>
          </w:p>
        </w:tc>
        <w:tc>
          <w:tcPr>
            <w:tcW w:w="2575" w:type="dxa"/>
            <w:vAlign w:val="top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16" w:type="dxa"/>
            <w:vAlign w:val="top"/>
          </w:tcPr>
          <w:p>
            <w:pPr>
              <w:spacing w:before="172" w:line="190" w:lineRule="auto"/>
              <w:ind w:left="0" w:leftChars="0"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电子邮箱</w:t>
            </w:r>
          </w:p>
        </w:tc>
        <w:tc>
          <w:tcPr>
            <w:tcW w:w="1800" w:type="dxa"/>
            <w:vAlign w:val="top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  <w:jc w:val="center"/>
        </w:trPr>
        <w:tc>
          <w:tcPr>
            <w:tcW w:w="2098" w:type="dxa"/>
            <w:vAlign w:val="center"/>
          </w:tcPr>
          <w:p>
            <w:pPr>
              <w:spacing w:before="91" w:line="190" w:lineRule="auto"/>
              <w:ind w:left="234" w:leftChars="104" w:right="187" w:rightChars="89" w:hanging="16" w:hangingChars="6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联系地址</w:t>
            </w:r>
          </w:p>
        </w:tc>
        <w:tc>
          <w:tcPr>
            <w:tcW w:w="6191" w:type="dxa"/>
            <w:gridSpan w:val="3"/>
            <w:vAlign w:val="top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1" w:hRule="atLeast"/>
          <w:jc w:val="center"/>
        </w:trPr>
        <w:tc>
          <w:tcPr>
            <w:tcW w:w="2098" w:type="dxa"/>
            <w:vAlign w:val="center"/>
          </w:tcPr>
          <w:p>
            <w:pPr>
              <w:spacing w:before="91" w:line="190" w:lineRule="auto"/>
              <w:ind w:left="233" w:leftChars="104" w:right="187" w:rightChars="89" w:hanging="15" w:hangingChars="6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5"/>
                <w:sz w:val="28"/>
                <w:szCs w:val="28"/>
              </w:rPr>
              <w:t>申报意见</w:t>
            </w:r>
          </w:p>
        </w:tc>
        <w:tc>
          <w:tcPr>
            <w:tcW w:w="6191" w:type="dxa"/>
            <w:gridSpan w:val="3"/>
            <w:vAlign w:val="top"/>
          </w:tcPr>
          <w:p>
            <w:pPr>
              <w:spacing w:before="91" w:line="303" w:lineRule="auto"/>
              <w:ind w:left="0" w:leftChars="0" w:right="39" w:firstLine="637" w:firstLineChars="231"/>
              <w:rPr>
                <w:rFonts w:hint="eastAsia" w:ascii="仿宋" w:hAnsi="仿宋" w:eastAsia="仿宋" w:cs="仿宋"/>
                <w:spacing w:val="-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依照《襄阳市</w:t>
            </w: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  <w:lang w:eastAsia="zh-CN"/>
              </w:rPr>
              <w:t>建筑业企业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信用评级管理办法（试行）》</w:t>
            </w: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  <w:lang w:eastAsia="zh-CN"/>
              </w:rPr>
              <w:t>，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本单位自愿参加襄阳市</w:t>
            </w: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  <w:lang w:eastAsia="zh-CN"/>
              </w:rPr>
              <w:t>建筑业协会信用评级活动。</w:t>
            </w:r>
          </w:p>
          <w:p>
            <w:pPr>
              <w:spacing w:before="91" w:line="190" w:lineRule="auto"/>
              <w:ind w:left="0" w:leftChars="0" w:firstLine="4200" w:firstLineChars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（公章）</w:t>
            </w:r>
          </w:p>
          <w:p>
            <w:pPr>
              <w:spacing w:before="249" w:line="190" w:lineRule="auto"/>
              <w:ind w:left="0" w:leftChars="0" w:firstLine="4418" w:firstLineChars="157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  <w:spacing w:val="-16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-16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  <w:spacing w:val="-16"/>
                <w:sz w:val="28"/>
                <w:szCs w:val="28"/>
              </w:rPr>
              <w:t>日</w:t>
            </w:r>
          </w:p>
        </w:tc>
      </w:tr>
    </w:tbl>
    <w:p>
      <w:pPr>
        <w:spacing w:before="91" w:line="303" w:lineRule="auto"/>
        <w:ind w:right="39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备注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：</w:t>
      </w:r>
      <w:r>
        <w:rPr>
          <w:rFonts w:ascii="仿宋" w:hAnsi="仿宋" w:eastAsia="仿宋" w:cs="仿宋"/>
          <w:spacing w:val="-2"/>
          <w:sz w:val="28"/>
          <w:szCs w:val="28"/>
        </w:rPr>
        <w:t>请各单位认真确定具体联系人，填写有效联系方式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（</w:t>
      </w:r>
      <w:r>
        <w:rPr>
          <w:rFonts w:ascii="仿宋" w:hAnsi="仿宋" w:eastAsia="仿宋" w:cs="仿宋"/>
          <w:spacing w:val="-2"/>
          <w:sz w:val="28"/>
          <w:szCs w:val="28"/>
        </w:rPr>
        <w:t>含手机号、电子信箱及微信号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），</w:t>
      </w:r>
      <w:r>
        <w:rPr>
          <w:rFonts w:ascii="仿宋" w:hAnsi="仿宋" w:eastAsia="仿宋" w:cs="仿宋"/>
          <w:spacing w:val="-2"/>
          <w:sz w:val="28"/>
          <w:szCs w:val="28"/>
        </w:rPr>
        <w:t>本次襄阳市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建筑</w:t>
      </w:r>
      <w:r>
        <w:rPr>
          <w:rFonts w:ascii="仿宋" w:hAnsi="仿宋" w:eastAsia="仿宋" w:cs="仿宋"/>
          <w:spacing w:val="-2"/>
          <w:sz w:val="28"/>
          <w:szCs w:val="28"/>
        </w:rPr>
        <w:t>业协会信用评级活动，不向企业收费。</w:t>
      </w:r>
    </w:p>
    <w:p>
      <w:pPr>
        <w:spacing w:before="270" w:line="190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附件</w:t>
      </w:r>
      <w:r>
        <w:rPr>
          <w:rFonts w:hint="eastAsia" w:ascii="仿宋" w:hAnsi="仿宋" w:eastAsia="仿宋" w:cs="仿宋"/>
          <w:spacing w:val="2"/>
          <w:sz w:val="28"/>
          <w:szCs w:val="28"/>
          <w:lang w:val="en-US" w:eastAsia="zh-CN"/>
        </w:rPr>
        <w:t>四：</w:t>
      </w:r>
    </w:p>
    <w:p>
      <w:pPr>
        <w:spacing w:before="201" w:line="188" w:lineRule="auto"/>
        <w:ind w:left="0" w:leftChars="0" w:firstLine="0" w:firstLineChars="0"/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pacing w:val="-2"/>
          <w:sz w:val="44"/>
          <w:szCs w:val="44"/>
        </w:rPr>
        <w:t>襄阳市</w:t>
      </w:r>
      <w:r>
        <w:rPr>
          <w:rFonts w:hint="eastAsia" w:ascii="方正大标宋简体" w:hAnsi="方正大标宋简体" w:eastAsia="方正大标宋简体" w:cs="方正大标宋简体"/>
          <w:spacing w:val="-2"/>
          <w:sz w:val="44"/>
          <w:szCs w:val="44"/>
          <w:lang w:eastAsia="zh-CN"/>
        </w:rPr>
        <w:t>建筑业</w:t>
      </w:r>
      <w:r>
        <w:rPr>
          <w:rFonts w:hint="eastAsia" w:ascii="方正大标宋简体" w:hAnsi="方正大标宋简体" w:eastAsia="方正大标宋简体" w:cs="方正大标宋简体"/>
          <w:spacing w:val="-2"/>
          <w:sz w:val="44"/>
          <w:szCs w:val="44"/>
        </w:rPr>
        <w:t>企业信用评级承诺书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right="40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襄阳市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建筑</w:t>
      </w:r>
      <w:r>
        <w:rPr>
          <w:rFonts w:ascii="仿宋" w:hAnsi="仿宋" w:eastAsia="仿宋" w:cs="仿宋"/>
          <w:spacing w:val="-2"/>
          <w:sz w:val="28"/>
          <w:szCs w:val="28"/>
        </w:rPr>
        <w:t>业协会：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637" w:firstLineChars="231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我单位组织学习《襄阳市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建筑业</w:t>
      </w:r>
      <w:r>
        <w:rPr>
          <w:rFonts w:ascii="仿宋" w:hAnsi="仿宋" w:eastAsia="仿宋" w:cs="仿宋"/>
          <w:spacing w:val="-2"/>
          <w:sz w:val="28"/>
          <w:szCs w:val="28"/>
        </w:rPr>
        <w:t>企业信用评级管理办法（试行）》，现决定参加“襄阳市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建筑业</w:t>
      </w:r>
      <w:r>
        <w:rPr>
          <w:rFonts w:ascii="仿宋" w:hAnsi="仿宋" w:eastAsia="仿宋" w:cs="仿宋"/>
          <w:spacing w:val="-2"/>
          <w:sz w:val="28"/>
          <w:szCs w:val="28"/>
        </w:rPr>
        <w:t>协会信用等级评价”活动，特此报名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，</w:t>
      </w:r>
      <w:r>
        <w:rPr>
          <w:rFonts w:ascii="仿宋" w:hAnsi="仿宋" w:eastAsia="仿宋" w:cs="仿宋"/>
          <w:spacing w:val="-2"/>
          <w:sz w:val="28"/>
          <w:szCs w:val="28"/>
        </w:rPr>
        <w:t>接受评审。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637" w:firstLineChars="231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本单位承诺：在申请本行业企业信用等级评价中所提交的证明材料、数据和资料全部真实、合法、有效，与原件内容相一致，并对因材料虚假所引发的一切后果负法律责任。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637" w:firstLineChars="231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本企业符合下列条件：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5" w:leftChars="0" w:right="40" w:rightChars="0" w:firstLine="635" w:firstLineChars="0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主营业务属于本行业的依法登记注册的企业法人；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5" w:leftChars="0" w:right="40" w:rightChars="0" w:firstLine="635" w:firstLineChars="0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成立已有三个会计年度，近三年均有主营业务收入，企业处于持续经营状态，非即将关、停的企业；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5" w:leftChars="0" w:right="40" w:rightChars="0" w:firstLine="635" w:firstLineChars="0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没有处于失信被执行人名单中；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5" w:leftChars="0" w:right="40" w:rightChars="0" w:firstLine="635" w:firstLineChars="0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是襄阳市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建筑</w:t>
      </w:r>
      <w:r>
        <w:rPr>
          <w:rFonts w:ascii="仿宋" w:hAnsi="仿宋" w:eastAsia="仿宋" w:cs="仿宋"/>
          <w:spacing w:val="-2"/>
          <w:sz w:val="28"/>
          <w:szCs w:val="28"/>
        </w:rPr>
        <w:t>业协会会员单位。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637" w:firstLineChars="231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本企业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作出</w:t>
      </w:r>
      <w:r>
        <w:rPr>
          <w:rFonts w:ascii="仿宋" w:hAnsi="仿宋" w:eastAsia="仿宋" w:cs="仿宋"/>
          <w:spacing w:val="-2"/>
          <w:sz w:val="28"/>
          <w:szCs w:val="28"/>
        </w:rPr>
        <w:t>以下承诺（评级过程将对以下相关内容进行核查）：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640" w:firstLineChars="0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严格依照国家有关法律、法规合法经营，依法照章纳税，遵守财务制度和税务制度，无任何隐瞒欺诈经营行为；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640" w:firstLineChars="0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填报信息真实可靠；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640" w:firstLineChars="0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数据类资料为本年度最新数据；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640" w:firstLineChars="0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自觉接受社会、群众和新闻舆论的监督。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right="40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5039" w:firstLineChars="1826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法定代表人签字：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5039" w:firstLineChars="1826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单位盖章：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6099" w:firstLineChars="2210"/>
        <w:textAlignment w:val="auto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年</w:t>
      </w:r>
      <w:r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  <w:t xml:space="preserve">   </w:t>
      </w:r>
      <w:r>
        <w:rPr>
          <w:rFonts w:ascii="仿宋" w:hAnsi="仿宋" w:eastAsia="仿宋" w:cs="仿宋"/>
          <w:spacing w:val="-2"/>
          <w:sz w:val="28"/>
          <w:szCs w:val="28"/>
        </w:rPr>
        <w:t>月</w:t>
      </w:r>
      <w:r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  <w:t xml:space="preserve">   </w:t>
      </w:r>
      <w:r>
        <w:rPr>
          <w:rFonts w:ascii="仿宋" w:hAnsi="仿宋" w:eastAsia="仿宋" w:cs="仿宋"/>
          <w:spacing w:val="-2"/>
          <w:sz w:val="28"/>
          <w:szCs w:val="28"/>
        </w:rPr>
        <w:t>日</w:t>
      </w:r>
    </w:p>
    <w:p>
      <w:pPr>
        <w:spacing w:before="270" w:line="190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附件</w:t>
      </w:r>
      <w:r>
        <w:rPr>
          <w:rFonts w:hint="eastAsia" w:ascii="仿宋" w:hAnsi="仿宋" w:eastAsia="仿宋" w:cs="仿宋"/>
          <w:spacing w:val="2"/>
          <w:sz w:val="28"/>
          <w:szCs w:val="28"/>
          <w:lang w:val="en-US" w:eastAsia="zh-CN"/>
        </w:rPr>
        <w:t>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0"/>
        <w:jc w:val="center"/>
        <w:textAlignment w:val="auto"/>
        <w:rPr>
          <w:rFonts w:ascii="仿宋" w:hAnsi="仿宋" w:eastAsia="仿宋" w:cs="仿宋"/>
          <w:spacing w:val="-9"/>
          <w:sz w:val="28"/>
          <w:szCs w:val="28"/>
        </w:rPr>
      </w:pPr>
      <w:r>
        <w:rPr>
          <w:rFonts w:hint="eastAsia" w:ascii="方正大标宋简体" w:hAnsi="方正大标宋简体" w:eastAsia="方正大标宋简体" w:cs="方正大标宋简体"/>
          <w:spacing w:val="-2"/>
          <w:sz w:val="44"/>
          <w:szCs w:val="44"/>
        </w:rPr>
        <w:t>襄阳市</w:t>
      </w:r>
      <w:r>
        <w:rPr>
          <w:rFonts w:hint="eastAsia" w:ascii="方正大标宋简体" w:hAnsi="方正大标宋简体" w:eastAsia="方正大标宋简体" w:cs="方正大标宋简体"/>
          <w:spacing w:val="-2"/>
          <w:sz w:val="44"/>
          <w:szCs w:val="44"/>
          <w:lang w:eastAsia="zh-CN"/>
        </w:rPr>
        <w:t>建筑业</w:t>
      </w:r>
      <w:r>
        <w:rPr>
          <w:rFonts w:hint="eastAsia" w:ascii="方正大标宋简体" w:hAnsi="方正大标宋简体" w:eastAsia="方正大标宋简体" w:cs="方正大标宋简体"/>
          <w:spacing w:val="-2"/>
          <w:sz w:val="44"/>
          <w:szCs w:val="44"/>
        </w:rPr>
        <w:t>企业信用评级</w:t>
      </w:r>
      <w:r>
        <w:rPr>
          <w:rFonts w:hint="eastAsia" w:ascii="方正大标宋简体" w:hAnsi="方正大标宋简体" w:eastAsia="方正大标宋简体" w:cs="方正大标宋简体"/>
          <w:spacing w:val="-2"/>
          <w:sz w:val="44"/>
          <w:szCs w:val="44"/>
          <w:lang w:eastAsia="zh-CN"/>
        </w:rPr>
        <w:t>企业</w:t>
      </w:r>
      <w:r>
        <w:rPr>
          <w:rFonts w:hint="eastAsia" w:ascii="方正大标宋简体" w:hAnsi="方正大标宋简体" w:eastAsia="方正大标宋简体" w:cs="方正大标宋简体"/>
          <w:spacing w:val="-3"/>
          <w:sz w:val="44"/>
          <w:szCs w:val="44"/>
        </w:rPr>
        <w:t>提交证明及相关材料目录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6548"/>
        <w:gridCol w:w="736"/>
        <w:gridCol w:w="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目录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是否齐全</w:t>
            </w: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营业执照复印件。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安全生产许可证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质量管理体系认证；环境管理体系认证；职业健康安全管理体系认证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企业资质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证书复印件。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主要管理、技术人员配置名单及职称证书、相关资格证书。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财务审计报告。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公司章程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制度清单及制度详情（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人事管理制度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财务管理制度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质量控制制度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技术档案资料管理制度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），其中档案板块需具备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专用档案室和专职档案管理员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提供企业社保缴纳凭证。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参加有关行政部门、行业协会的培训、交流活动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提供以上活动及培训的文件、照片等证明文件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企业已完工程数据库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指标库、材料价格库等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建立完善并投入应用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提供详细证明材料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公司内部部门设置完善，提供办公场所相关证明（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租赁合同以及费用缴纳发票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），附办公场所照片。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自建网站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公众号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或宣传册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需提供网站网址、公众号截图及宣传册照片，并有信息发布详情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有技术规划或年度技术创新措施（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提供措施方案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），有技术开发机构（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提供机构组织架构和技术开发证明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近三年市级及以上结构优质工程（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提供结构优质工程获奖证明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近三年市级及以上安全文明施工工地（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安全文明施工工地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获奖证明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企业具有详细的技术和管理标准、办法和细则，并得到有效实施（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提供管理办法细则，并提供实施效果反馈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市场监督管理部门评为重合同守信用企业或A级以上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提供相关证明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国家税务机关评为优良或A级以上，记录良好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提供相关证明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无司法不良记录，未被列入失信被执行人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提供信用中国及判决文书网查询截图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获得AA级及以上的级别、银行出具的贷款记录良好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提供相关证明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行业主管部门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不良记录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提供信用中国截图、企业所在地住建厅及住建局查询截图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参加公益慈善事业（如：2020年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疫情防控期间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捐款、捐物，受到防疫指挥部表扬等）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加入相关行业组织，按时缴纳会费，积极参与行业组织举办的各类活动（如培训、公益活动等）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提供培训及活动文件、参与证明及照片。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6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获得地市级以上行政主管部门或行业协会表彰、授牌等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/>
        <w:textAlignment w:val="auto"/>
        <w:rPr>
          <w:rFonts w:hint="eastAsia" w:ascii="仿宋" w:hAnsi="仿宋" w:eastAsia="仿宋" w:cs="仿宋"/>
          <w:spacing w:val="-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2"/>
          <w:sz w:val="28"/>
          <w:szCs w:val="28"/>
          <w:lang w:val="en-US" w:eastAsia="zh-CN"/>
        </w:rPr>
        <w:t>备注：以上所要求资料均需提供</w:t>
      </w:r>
      <w:r>
        <w:rPr>
          <w:rFonts w:ascii="仿宋" w:hAnsi="仿宋" w:eastAsia="仿宋" w:cs="仿宋"/>
          <w:spacing w:val="-12"/>
          <w:sz w:val="28"/>
          <w:szCs w:val="28"/>
        </w:rPr>
        <w:t>扫描电子版</w:t>
      </w:r>
      <w:r>
        <w:rPr>
          <w:rFonts w:hint="eastAsia" w:ascii="仿宋" w:hAnsi="仿宋" w:eastAsia="仿宋" w:cs="仿宋"/>
          <w:spacing w:val="-12"/>
          <w:sz w:val="28"/>
          <w:szCs w:val="28"/>
          <w:lang w:val="en-US" w:eastAsia="zh-CN"/>
        </w:rPr>
        <w:t>并加盖公司印章</w:t>
      </w:r>
      <w:r>
        <w:rPr>
          <w:rFonts w:ascii="仿宋" w:hAnsi="仿宋" w:eastAsia="仿宋" w:cs="仿宋"/>
          <w:spacing w:val="-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0" w:firstLineChars="0"/>
        <w:textAlignment w:val="auto"/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0" w:firstLineChars="0"/>
        <w:textAlignment w:val="auto"/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0" w:firstLineChars="0"/>
        <w:textAlignment w:val="auto"/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60" w:lineRule="exact"/>
        <w:ind w:left="0" w:leftChars="0" w:right="40" w:firstLine="0" w:firstLineChars="0"/>
        <w:textAlignment w:val="auto"/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</w:pPr>
    </w:p>
    <w:p>
      <w:pPr>
        <w:spacing w:before="53" w:line="188" w:lineRule="auto"/>
        <w:outlineLvl w:val="0"/>
        <w:rPr>
          <w:rFonts w:ascii="仿宋" w:hAnsi="仿宋" w:eastAsia="仿宋" w:cs="仿宋"/>
          <w:spacing w:val="-9"/>
          <w:sz w:val="26"/>
          <w:szCs w:val="2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53" w:line="188" w:lineRule="auto"/>
        <w:outlineLvl w:val="0"/>
        <w:rPr>
          <w:rFonts w:hint="eastAsia" w:ascii="仿宋" w:hAnsi="仿宋" w:eastAsia="仿宋" w:cs="仿宋"/>
          <w:spacing w:val="-9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9"/>
          <w:sz w:val="28"/>
          <w:szCs w:val="28"/>
        </w:rPr>
        <w:t>附件</w:t>
      </w:r>
      <w:r>
        <w:rPr>
          <w:rFonts w:hint="eastAsia" w:ascii="仿宋" w:hAnsi="仿宋" w:eastAsia="仿宋" w:cs="仿宋"/>
          <w:spacing w:val="-9"/>
          <w:sz w:val="28"/>
          <w:szCs w:val="28"/>
          <w:lang w:eastAsia="zh-CN"/>
        </w:rPr>
        <w:t>六：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襄阳市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eastAsia="zh-CN"/>
        </w:rPr>
        <w:t>建筑业企业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信用评级不良行为扣分表</w:t>
      </w:r>
    </w:p>
    <w:tbl>
      <w:tblPr>
        <w:tblStyle w:val="11"/>
        <w:tblW w:w="921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3"/>
        <w:gridCol w:w="7425"/>
        <w:gridCol w:w="682"/>
        <w:gridCol w:w="5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不良行为扣分项内容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扣分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扣分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企业在申报信息过程中，提供虚假信息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引起较大的群体性上访事件，影响社会稳定和秩序的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伪造、变造资格、资质证书或者其他许可证件骗取中标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42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发生交大及以上质量安全事故，造成严重后果的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串标、围标，以他人名义投标的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现场管理机构不健全，以包代管的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工程关键岗位未按照已中标的投标文件或合同载明的人员到岗的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未对农民工实行实名制管理造成劳务纠纷的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违反工程质量、强制性标准、安全生产等法律法规，受到执法部门的处罚的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被县级及以上建设行政主管部门、相关行政主管部门、行业管理机构、行业协会处以通报、责令整改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或其他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处罚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拖欠工程款造成农民工工资不能按规定支付，经有关部门核实认定后拒不偿还拖欠的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企业非法用工被投诉查实；企业员工离职后，不给予及时办理劳动合同解除、证书印章变更、人事档案调离的；企业拖欠员工工资和社保；企业职业人员存在挂靠行为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  <w:jc w:val="center"/>
        </w:trPr>
        <w:tc>
          <w:tcPr>
            <w:tcW w:w="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ind w:left="216" w:leftChars="103" w:right="128" w:rightChars="61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企业在“信用中国”等权威信用机构有不良信用记录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注：1、同一事项被不同部门处罚或通报，按最高扣分计扣一次。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ind w:firstLine="720" w:firstLineChars="300"/>
        <w:textAlignment w:val="auto"/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本表“不良行为”内容和扣分，适用企业（法人），也适用企业</w:t>
      </w:r>
      <w:bookmarkStart w:id="0" w:name="_bookmark11"/>
      <w:bookmarkEnd w:id="0"/>
      <w:bookmarkStart w:id="1" w:name="_bookmark5"/>
      <w:bookmarkEnd w:id="1"/>
      <w:r>
        <w:rPr>
          <w:rFonts w:hint="eastAsia" w:ascii="仿宋" w:hAnsi="仿宋" w:eastAsia="仿宋" w:cs="仿宋"/>
          <w:sz w:val="24"/>
          <w:szCs w:val="24"/>
          <w:lang w:eastAsia="zh-CN"/>
        </w:rPr>
        <w:t>分支机构。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7B52C3"/>
    <w:multiLevelType w:val="singleLevel"/>
    <w:tmpl w:val="C37B52C3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46F8AB50"/>
    <w:multiLevelType w:val="singleLevel"/>
    <w:tmpl w:val="46F8AB5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395BDA"/>
    <w:rsid w:val="180A708B"/>
    <w:rsid w:val="1FFA3954"/>
    <w:rsid w:val="263E755C"/>
    <w:rsid w:val="2BF57BFE"/>
    <w:rsid w:val="344E6337"/>
    <w:rsid w:val="5651502A"/>
    <w:rsid w:val="5A7D08C2"/>
    <w:rsid w:val="5BFA294A"/>
    <w:rsid w:val="65C5491E"/>
    <w:rsid w:val="76A4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949" w:lineRule="exact"/>
      <w:ind w:left="108" w:right="592"/>
      <w:jc w:val="center"/>
      <w:outlineLvl w:val="0"/>
    </w:pPr>
    <w:rPr>
      <w:rFonts w:ascii="宋体" w:hAnsi="宋体" w:eastAsia="宋体" w:cs="宋体"/>
      <w:b/>
      <w:bCs/>
      <w:sz w:val="76"/>
      <w:szCs w:val="76"/>
    </w:rPr>
  </w:style>
  <w:style w:type="paragraph" w:styleId="3">
    <w:name w:val="heading 2"/>
    <w:basedOn w:val="1"/>
    <w:next w:val="1"/>
    <w:qFormat/>
    <w:uiPriority w:val="1"/>
    <w:pPr>
      <w:spacing w:before="25"/>
      <w:ind w:left="115"/>
      <w:outlineLvl w:val="1"/>
    </w:pPr>
    <w:rPr>
      <w:sz w:val="32"/>
      <w:szCs w:val="32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color w:val="000000"/>
      <w:sz w:val="24"/>
      <w:szCs w:val="24"/>
      <w:lang w:val="en-US" w:eastAsia="zh-CN" w:bidi="ar-SA"/>
    </w:rPr>
  </w:style>
  <w:style w:type="table" w:customStyle="1" w:styleId="11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5949</Words>
  <Characters>6044</Characters>
  <Paragraphs>39</Paragraphs>
  <TotalTime>39</TotalTime>
  <ScaleCrop>false</ScaleCrop>
  <LinksUpToDate>false</LinksUpToDate>
  <CharactersWithSpaces>6056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2021-09-17T01:59:00Z</dcterms:created>
  <dc:creator>雪·妖</dc:creator>
  <cp:lastModifiedBy>对方正在输入...</cp:lastModifiedBy>
  <cp:lastPrinted>2021-09-18T03:54:00Z</cp:lastPrinted>
  <dcterms:modified xsi:type="dcterms:W3CDTF">2022-04-06T08:29:11Z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832FDCD981A04BD2832BB2D51F89AAB1</vt:lpwstr>
  </property>
</Properties>
</file>